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84" w:rsidRDefault="003C4D84">
      <w:pPr>
        <w:rPr>
          <w:rStyle w:val="Siln"/>
          <w:rFonts w:ascii="Arial" w:hAnsi="Arial" w:cs="Arial"/>
          <w:color w:val="363533"/>
        </w:rPr>
      </w:pPr>
      <w:r>
        <w:rPr>
          <w:rStyle w:val="Siln"/>
          <w:rFonts w:ascii="Arial" w:hAnsi="Arial" w:cs="Arial"/>
          <w:color w:val="363533"/>
        </w:rPr>
        <w:t>Výňatek z programu placeného kurzu před zkouškou ze specialisty</w:t>
      </w:r>
      <w:bookmarkStart w:id="0" w:name="_GoBack"/>
      <w:bookmarkEnd w:id="0"/>
    </w:p>
    <w:p w:rsidR="008F6F10" w:rsidRDefault="003C4D84">
      <w:r>
        <w:rPr>
          <w:rStyle w:val="Siln"/>
          <w:rFonts w:ascii="Arial" w:hAnsi="Arial" w:cs="Arial"/>
          <w:color w:val="363533"/>
        </w:rPr>
        <w:t>Koncepce kurzu je formulována do tematických okruhů přednášek:</w:t>
      </w:r>
      <w:r>
        <w:rPr>
          <w:rFonts w:ascii="Arial" w:hAnsi="Arial" w:cs="Arial"/>
          <w:b/>
          <w:bCs/>
          <w:color w:val="363533"/>
        </w:rPr>
        <w:br/>
      </w:r>
      <w:r>
        <w:rPr>
          <w:rFonts w:ascii="Arial" w:hAnsi="Arial" w:cs="Arial"/>
          <w:color w:val="363533"/>
        </w:rPr>
        <w:t>1. Legislativa – zákon 406/2000 Sb., zákon č. 458/2000 Sb., stavební zákon, zákon č. 180/2005 Sb., zákon č. 22/1997 Sb., Obchodní zákoník, Zákon č. 137/2006 Sb., a prováděcí vyhlášky k nim.</w:t>
      </w:r>
      <w:r>
        <w:rPr>
          <w:rFonts w:ascii="Arial" w:hAnsi="Arial" w:cs="Arial"/>
          <w:color w:val="363533"/>
        </w:rPr>
        <w:br/>
        <w:t>2. Stavební a technologické části budov a energetických hospodářství, normy.</w:t>
      </w:r>
      <w:r>
        <w:rPr>
          <w:rFonts w:ascii="Arial" w:hAnsi="Arial" w:cs="Arial"/>
          <w:color w:val="363533"/>
        </w:rPr>
        <w:br/>
        <w:t>3. Vybrané statě termomechaniky a termodynamiky.</w:t>
      </w:r>
      <w:r>
        <w:rPr>
          <w:rFonts w:ascii="Arial" w:hAnsi="Arial" w:cs="Arial"/>
          <w:color w:val="363533"/>
        </w:rPr>
        <w:br/>
        <w:t>4. Energetické zdroje včetně CZT, řízení a regulace energetické spotřeby, klimatizace a větrání.</w:t>
      </w:r>
      <w:r>
        <w:rPr>
          <w:rFonts w:ascii="Arial" w:hAnsi="Arial" w:cs="Arial"/>
          <w:color w:val="363533"/>
        </w:rPr>
        <w:br/>
        <w:t>5. Úspory energie v budovách a energetických zařízeních, vliv na životní prostředí.</w:t>
      </w:r>
      <w:r>
        <w:rPr>
          <w:rFonts w:ascii="Arial" w:hAnsi="Arial" w:cs="Arial"/>
          <w:color w:val="363533"/>
        </w:rPr>
        <w:br/>
        <w:t>6. Vybrané statě z ekonomiky, ekonomika energetických úspor a jejich efektivnosti, použití obnovitelných zdrojů jako jedno z opatření k dosažení úspor.</w:t>
      </w:r>
      <w:r>
        <w:rPr>
          <w:rFonts w:ascii="Arial" w:hAnsi="Arial" w:cs="Arial"/>
          <w:color w:val="363533"/>
        </w:rPr>
        <w:br/>
        <w:t>7. Metody hodnocení energetické náročnosti.</w:t>
      </w:r>
      <w:r>
        <w:rPr>
          <w:rStyle w:val="apple-converted-space"/>
          <w:rFonts w:ascii="Arial" w:hAnsi="Arial" w:cs="Arial"/>
          <w:color w:val="363533"/>
        </w:rPr>
        <w:t> </w:t>
      </w:r>
      <w:r>
        <w:rPr>
          <w:rFonts w:ascii="Arial" w:hAnsi="Arial" w:cs="Arial"/>
          <w:color w:val="363533"/>
        </w:rPr>
        <w:br/>
        <w:t xml:space="preserve">8. Vzorové typy energetických dokumentů dle zákona č.406/2000 </w:t>
      </w:r>
      <w:proofErr w:type="gramStart"/>
      <w:r>
        <w:rPr>
          <w:rFonts w:ascii="Arial" w:hAnsi="Arial" w:cs="Arial"/>
          <w:color w:val="363533"/>
        </w:rPr>
        <w:t>Sb. ( energetický</w:t>
      </w:r>
      <w:proofErr w:type="gramEnd"/>
      <w:r>
        <w:rPr>
          <w:rFonts w:ascii="Arial" w:hAnsi="Arial" w:cs="Arial"/>
          <w:color w:val="363533"/>
        </w:rPr>
        <w:t xml:space="preserve"> audit, průkaz energetické náročnosti budov, kontrola koltů, kontrola klimatizačních systémů).</w:t>
      </w:r>
      <w:r>
        <w:rPr>
          <w:rFonts w:ascii="Arial" w:hAnsi="Arial" w:cs="Arial"/>
          <w:color w:val="363533"/>
        </w:rPr>
        <w:br/>
        <w:t xml:space="preserve">9. Předání </w:t>
      </w:r>
      <w:proofErr w:type="gramStart"/>
      <w:r>
        <w:rPr>
          <w:rFonts w:ascii="Arial" w:hAnsi="Arial" w:cs="Arial"/>
          <w:color w:val="363533"/>
        </w:rPr>
        <w:t>osvědčení o absolvován</w:t>
      </w:r>
      <w:proofErr w:type="gramEnd"/>
      <w:r>
        <w:rPr>
          <w:rFonts w:ascii="Arial" w:hAnsi="Arial" w:cs="Arial"/>
          <w:color w:val="363533"/>
        </w:rPr>
        <w:t xml:space="preserve"> kurzu.</w:t>
      </w:r>
    </w:p>
    <w:sectPr w:rsidR="008F6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D84"/>
    <w:rsid w:val="00343352"/>
    <w:rsid w:val="003C4D84"/>
    <w:rsid w:val="006F5E19"/>
    <w:rsid w:val="008F6F10"/>
    <w:rsid w:val="00ED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3C4D84"/>
    <w:rPr>
      <w:b/>
      <w:bCs/>
    </w:rPr>
  </w:style>
  <w:style w:type="character" w:customStyle="1" w:styleId="apple-converted-space">
    <w:name w:val="apple-converted-space"/>
    <w:basedOn w:val="Standardnpsmoodstavce"/>
    <w:rsid w:val="003C4D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3C4D84"/>
    <w:rPr>
      <w:b/>
      <w:bCs/>
    </w:rPr>
  </w:style>
  <w:style w:type="character" w:customStyle="1" w:styleId="apple-converted-space">
    <w:name w:val="apple-converted-space"/>
    <w:basedOn w:val="Standardnpsmoodstavce"/>
    <w:rsid w:val="003C4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Dixory</dc:creator>
  <cp:lastModifiedBy>Dixory</cp:lastModifiedBy>
  <cp:revision>1</cp:revision>
  <dcterms:created xsi:type="dcterms:W3CDTF">2013-11-07T14:49:00Z</dcterms:created>
  <dcterms:modified xsi:type="dcterms:W3CDTF">2013-11-07T14:51:00Z</dcterms:modified>
</cp:coreProperties>
</file>